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795" w:rsidRDefault="0058252F">
      <w:pPr>
        <w:spacing w:line="360" w:lineRule="auto"/>
        <w:jc w:val="center"/>
        <w:rPr>
          <w:rFonts w:ascii="楷体" w:eastAsia="楷体" w:hAnsi="楷体" w:cs="楷体"/>
          <w:b/>
          <w:color w:val="000000"/>
          <w:sz w:val="32"/>
        </w:rPr>
      </w:pPr>
      <w:r>
        <w:rPr>
          <w:rFonts w:ascii="楷体" w:eastAsia="楷体" w:hAnsi="楷体" w:cs="楷体" w:hint="eastAsia"/>
          <w:b/>
          <w:color w:val="000000"/>
          <w:sz w:val="32"/>
        </w:rPr>
        <w:t>2021年硕士研究生招生专业考试大纲</w:t>
      </w:r>
    </w:p>
    <w:p w:rsidR="00AA4795" w:rsidRDefault="0058252F">
      <w:pPr>
        <w:autoSpaceDE w:val="0"/>
        <w:autoSpaceDN w:val="0"/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  <w:r>
        <w:rPr>
          <w:rFonts w:ascii="楷体" w:eastAsia="楷体" w:hAnsi="楷体" w:cs="楷体" w:hint="eastAsia"/>
          <w:color w:val="000000"/>
          <w:sz w:val="32"/>
        </w:rPr>
        <w:t>学院代码：015</w:t>
      </w:r>
    </w:p>
    <w:p w:rsidR="00AA4795" w:rsidRDefault="0058252F">
      <w:pPr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  <w:r>
        <w:rPr>
          <w:rFonts w:ascii="楷体" w:eastAsia="楷体" w:hAnsi="楷体" w:cs="楷体" w:hint="eastAsia"/>
          <w:color w:val="000000"/>
          <w:sz w:val="32"/>
        </w:rPr>
        <w:t>学院名称：音乐学院</w:t>
      </w:r>
    </w:p>
    <w:p w:rsidR="00AA4795" w:rsidRDefault="0058252F">
      <w:pPr>
        <w:autoSpaceDE w:val="0"/>
        <w:autoSpaceDN w:val="0"/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  <w:r>
        <w:rPr>
          <w:rFonts w:ascii="楷体" w:eastAsia="楷体" w:hAnsi="楷体" w:cs="楷体" w:hint="eastAsia"/>
          <w:color w:val="000000"/>
          <w:sz w:val="32"/>
        </w:rPr>
        <w:t>专业代码及专业名称：135101 艺术硕士·音乐</w:t>
      </w:r>
    </w:p>
    <w:p w:rsidR="00AA4795" w:rsidRDefault="0058252F">
      <w:pPr>
        <w:autoSpaceDE w:val="0"/>
        <w:autoSpaceDN w:val="0"/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  <w:r>
        <w:rPr>
          <w:rFonts w:ascii="楷体" w:eastAsia="楷体" w:hAnsi="楷体" w:cs="楷体" w:hint="eastAsia"/>
          <w:color w:val="000000"/>
          <w:sz w:val="32"/>
        </w:rPr>
        <w:t>初试科目代码及名称：</w:t>
      </w:r>
      <w:r w:rsidR="004B649F">
        <w:rPr>
          <w:rFonts w:ascii="楷体" w:eastAsia="楷体" w:hAnsi="楷体" w:cs="楷体" w:hint="eastAsia"/>
          <w:color w:val="000000"/>
          <w:sz w:val="32"/>
        </w:rPr>
        <w:t xml:space="preserve"> 927</w:t>
      </w:r>
      <w:r>
        <w:rPr>
          <w:rFonts w:ascii="楷体" w:eastAsia="楷体" w:hAnsi="楷体" w:cs="楷体" w:hint="eastAsia"/>
          <w:color w:val="000000"/>
          <w:sz w:val="32"/>
        </w:rPr>
        <w:t xml:space="preserve"> 音乐作品分析</w:t>
      </w:r>
    </w:p>
    <w:p w:rsidR="00AA4795" w:rsidRDefault="0058252F">
      <w:pPr>
        <w:autoSpaceDE w:val="0"/>
        <w:autoSpaceDN w:val="0"/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  <w:bookmarkStart w:id="0" w:name="_GoBack"/>
      <w:bookmarkEnd w:id="0"/>
      <w:r>
        <w:rPr>
          <w:rFonts w:ascii="楷体" w:eastAsia="楷体" w:hAnsi="楷体" w:cs="楷体" w:hint="eastAsia"/>
          <w:color w:val="000000"/>
          <w:sz w:val="32"/>
        </w:rPr>
        <w:t>参考书目:</w:t>
      </w:r>
    </w:p>
    <w:p w:rsidR="00AA4795" w:rsidRDefault="0058252F">
      <w:pPr>
        <w:numPr>
          <w:ilvl w:val="0"/>
          <w:numId w:val="1"/>
        </w:numPr>
        <w:autoSpaceDE w:val="0"/>
        <w:autoSpaceDN w:val="0"/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  <w:r>
        <w:rPr>
          <w:rFonts w:ascii="楷体" w:eastAsia="楷体" w:hAnsi="楷体" w:cs="楷体" w:hint="eastAsia"/>
          <w:color w:val="000000"/>
          <w:sz w:val="32"/>
        </w:rPr>
        <w:t>《和声学教程》  伊.斯波索宾  人民音乐出版社  2008年版</w:t>
      </w:r>
    </w:p>
    <w:p w:rsidR="00AA4795" w:rsidRDefault="0058252F">
      <w:pPr>
        <w:numPr>
          <w:ilvl w:val="0"/>
          <w:numId w:val="1"/>
        </w:numPr>
        <w:autoSpaceDE w:val="0"/>
        <w:autoSpaceDN w:val="0"/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  <w:r>
        <w:rPr>
          <w:rFonts w:ascii="楷体" w:eastAsia="楷体" w:hAnsi="楷体" w:cs="楷体" w:hint="eastAsia"/>
          <w:color w:val="000000"/>
          <w:sz w:val="32"/>
        </w:rPr>
        <w:t>《曲式分析基础教程》  高为杰  陈丹布  高等教育出版社  1991年版</w:t>
      </w:r>
    </w:p>
    <w:p w:rsidR="00AA4795" w:rsidRDefault="0058252F">
      <w:pPr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  <w:r>
        <w:rPr>
          <w:rFonts w:ascii="楷体" w:eastAsia="楷体" w:hAnsi="楷体" w:cs="楷体" w:hint="eastAsia"/>
          <w:color w:val="000000"/>
          <w:sz w:val="32"/>
        </w:rPr>
        <w:t>考试大纲：</w:t>
      </w:r>
    </w:p>
    <w:p w:rsidR="00AA4795" w:rsidRDefault="0058252F">
      <w:pPr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  <w:r>
        <w:rPr>
          <w:rFonts w:ascii="楷体" w:eastAsia="楷体" w:hAnsi="楷体" w:cs="楷体" w:hint="eastAsia"/>
          <w:color w:val="000000"/>
          <w:sz w:val="32"/>
        </w:rPr>
        <w:t>考试形式及考试时间</w:t>
      </w:r>
    </w:p>
    <w:p w:rsidR="00AA4795" w:rsidRDefault="0058252F">
      <w:pPr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  <w:r>
        <w:rPr>
          <w:rFonts w:ascii="楷体" w:eastAsia="楷体" w:hAnsi="楷体" w:cs="楷体" w:hint="eastAsia"/>
          <w:color w:val="000000"/>
          <w:sz w:val="32"/>
        </w:rPr>
        <w:t xml:space="preserve"> 满分150分，考试时间180分钟，闭卷、笔试</w:t>
      </w:r>
    </w:p>
    <w:p w:rsidR="00AA4795" w:rsidRDefault="0058252F">
      <w:pPr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  <w:r>
        <w:rPr>
          <w:rFonts w:ascii="楷体" w:eastAsia="楷体" w:hAnsi="楷体" w:cs="楷体" w:hint="eastAsia"/>
          <w:color w:val="000000"/>
          <w:sz w:val="32"/>
        </w:rPr>
        <w:t>考试内容与结构</w:t>
      </w:r>
    </w:p>
    <w:p w:rsidR="00AA4795" w:rsidRDefault="0058252F">
      <w:pPr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  <w:r>
        <w:rPr>
          <w:rFonts w:ascii="楷体" w:eastAsia="楷体" w:hAnsi="楷体" w:cs="楷体" w:hint="eastAsia"/>
          <w:color w:val="000000"/>
          <w:sz w:val="32"/>
        </w:rPr>
        <w:t>考试共两大部分，第一部分是对音乐作品进行和声分析，第二部分对音乐作品进行 曲式结构与文字分析。</w:t>
      </w:r>
    </w:p>
    <w:p w:rsidR="00AA4795" w:rsidRDefault="00AA4795">
      <w:pPr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</w:p>
    <w:p w:rsidR="00AA4795" w:rsidRDefault="0058252F">
      <w:pPr>
        <w:numPr>
          <w:ilvl w:val="0"/>
          <w:numId w:val="2"/>
        </w:numPr>
        <w:ind w:firstLineChars="100" w:firstLine="320"/>
        <w:rPr>
          <w:rFonts w:ascii="楷体" w:eastAsia="楷体" w:hAnsi="楷体" w:cs="楷体"/>
          <w:color w:val="000000"/>
          <w:sz w:val="32"/>
        </w:rPr>
      </w:pPr>
      <w:r>
        <w:rPr>
          <w:rFonts w:ascii="楷体" w:eastAsia="楷体" w:hAnsi="楷体" w:cs="楷体" w:hint="eastAsia"/>
          <w:color w:val="000000"/>
          <w:sz w:val="32"/>
        </w:rPr>
        <w:t>考试第一部分分为两小题，第一小题35分，主要考核斯波索宾和声学上册的内容；第二小题40分，主要考核斯波索宾和声学下册的内容；</w:t>
      </w:r>
    </w:p>
    <w:p w:rsidR="00AA4795" w:rsidRDefault="00AA4795">
      <w:pPr>
        <w:ind w:firstLineChars="100" w:firstLine="320"/>
        <w:rPr>
          <w:rFonts w:ascii="楷体" w:eastAsia="楷体" w:hAnsi="楷体" w:cs="楷体"/>
          <w:color w:val="000000"/>
          <w:sz w:val="32"/>
        </w:rPr>
      </w:pPr>
    </w:p>
    <w:p w:rsidR="00AA4795" w:rsidRDefault="0058252F">
      <w:pPr>
        <w:ind w:firstLineChars="100" w:firstLine="320"/>
        <w:rPr>
          <w:rFonts w:ascii="楷体" w:eastAsia="楷体" w:hAnsi="楷体" w:cs="楷体"/>
          <w:color w:val="000000"/>
          <w:sz w:val="32"/>
        </w:rPr>
      </w:pPr>
      <w:r>
        <w:rPr>
          <w:rFonts w:ascii="楷体" w:eastAsia="楷体" w:hAnsi="楷体" w:cs="楷体" w:hint="eastAsia"/>
          <w:color w:val="000000"/>
          <w:sz w:val="32"/>
        </w:rPr>
        <w:t>3、第二大题：    此题分为两部分作答，第一部分为结</w:t>
      </w:r>
      <w:r>
        <w:rPr>
          <w:rFonts w:ascii="楷体" w:eastAsia="楷体" w:hAnsi="楷体" w:cs="楷体" w:hint="eastAsia"/>
          <w:color w:val="000000"/>
          <w:sz w:val="32"/>
        </w:rPr>
        <w:lastRenderedPageBreak/>
        <w:t>构图示，35分，第二部分详细文字分析，40分。此题主要考试内容为二、三段体与复三部曲式，二、三段体主要以浪漫主义时期作品为主，与复三部曲式以古典时期作品为主。</w:t>
      </w:r>
    </w:p>
    <w:p w:rsidR="00AA4795" w:rsidRDefault="00AA4795">
      <w:pPr>
        <w:autoSpaceDE w:val="0"/>
        <w:autoSpaceDN w:val="0"/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</w:p>
    <w:p w:rsidR="00AA4795" w:rsidRDefault="00AA4795">
      <w:pPr>
        <w:autoSpaceDE w:val="0"/>
        <w:autoSpaceDN w:val="0"/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</w:p>
    <w:p w:rsidR="00AA4795" w:rsidRDefault="00AA4795">
      <w:pPr>
        <w:autoSpaceDE w:val="0"/>
        <w:autoSpaceDN w:val="0"/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</w:p>
    <w:p w:rsidR="00AA4795" w:rsidRDefault="00AA4795">
      <w:pPr>
        <w:autoSpaceDE w:val="0"/>
        <w:autoSpaceDN w:val="0"/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</w:p>
    <w:p w:rsidR="00AA4795" w:rsidRDefault="00AA4795">
      <w:pPr>
        <w:autoSpaceDE w:val="0"/>
        <w:autoSpaceDN w:val="0"/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</w:p>
    <w:p w:rsidR="00AA4795" w:rsidRDefault="00AA4795">
      <w:pPr>
        <w:autoSpaceDE w:val="0"/>
        <w:autoSpaceDN w:val="0"/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</w:p>
    <w:p w:rsidR="00AA4795" w:rsidRDefault="00AA4795">
      <w:pPr>
        <w:autoSpaceDE w:val="0"/>
        <w:autoSpaceDN w:val="0"/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</w:p>
    <w:p w:rsidR="00AA4795" w:rsidRDefault="00AA4795">
      <w:pPr>
        <w:autoSpaceDE w:val="0"/>
        <w:autoSpaceDN w:val="0"/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</w:p>
    <w:p w:rsidR="00AA4795" w:rsidRDefault="00AA4795">
      <w:pPr>
        <w:autoSpaceDE w:val="0"/>
        <w:autoSpaceDN w:val="0"/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</w:p>
    <w:p w:rsidR="00AA4795" w:rsidRDefault="00AA4795">
      <w:pPr>
        <w:autoSpaceDE w:val="0"/>
        <w:autoSpaceDN w:val="0"/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</w:p>
    <w:p w:rsidR="00AA4795" w:rsidRDefault="00AA4795">
      <w:pPr>
        <w:autoSpaceDE w:val="0"/>
        <w:autoSpaceDN w:val="0"/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</w:p>
    <w:p w:rsidR="00AA4795" w:rsidRDefault="00AA4795">
      <w:pPr>
        <w:autoSpaceDE w:val="0"/>
        <w:autoSpaceDN w:val="0"/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</w:p>
    <w:p w:rsidR="00AA4795" w:rsidRDefault="00AA4795">
      <w:pPr>
        <w:autoSpaceDE w:val="0"/>
        <w:autoSpaceDN w:val="0"/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</w:p>
    <w:p w:rsidR="00AA4795" w:rsidRDefault="00AA4795">
      <w:pPr>
        <w:spacing w:line="360" w:lineRule="auto"/>
        <w:jc w:val="left"/>
        <w:rPr>
          <w:rFonts w:ascii="楷体" w:eastAsia="楷体" w:hAnsi="楷体" w:cs="楷体"/>
          <w:color w:val="000000"/>
          <w:sz w:val="32"/>
        </w:rPr>
      </w:pPr>
    </w:p>
    <w:sectPr w:rsidR="00AA4795" w:rsidSect="00AA47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0979685"/>
    <w:multiLevelType w:val="singleLevel"/>
    <w:tmpl w:val="F0979685"/>
    <w:lvl w:ilvl="0">
      <w:start w:val="1"/>
      <w:numFmt w:val="decimal"/>
      <w:suff w:val="nothing"/>
      <w:lvlText w:val="%1、"/>
      <w:lvlJc w:val="left"/>
    </w:lvl>
  </w:abstractNum>
  <w:abstractNum w:abstractNumId="1">
    <w:nsid w:val="1A55D577"/>
    <w:multiLevelType w:val="singleLevel"/>
    <w:tmpl w:val="1A55D577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01819"/>
    <w:rsid w:val="00290C5E"/>
    <w:rsid w:val="003E7235"/>
    <w:rsid w:val="004B649F"/>
    <w:rsid w:val="0058252F"/>
    <w:rsid w:val="005C429A"/>
    <w:rsid w:val="00701819"/>
    <w:rsid w:val="007E15F7"/>
    <w:rsid w:val="00AA4795"/>
    <w:rsid w:val="00CC6A77"/>
    <w:rsid w:val="00E06359"/>
    <w:rsid w:val="3BA97E5A"/>
    <w:rsid w:val="3DA62111"/>
    <w:rsid w:val="670C4694"/>
    <w:rsid w:val="68364C45"/>
    <w:rsid w:val="69EC2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479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AA47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AA47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AA479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AA479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cp:lastPrinted>2018-09-12T02:47:00Z</cp:lastPrinted>
  <dcterms:created xsi:type="dcterms:W3CDTF">2014-10-29T21:08:00Z</dcterms:created>
  <dcterms:modified xsi:type="dcterms:W3CDTF">2020-09-07T07:14:00Z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